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ANEXO 3. CARTA DE PATROCINIO DE ACADÉMICO(A)/DOCENTE AUTORIZADO POR DEPARTAMENTO ACADÉMICO.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ANTECEDENTES GENERALES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DATOS DEL/DE LA POSTULANTE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Nombre del estudiante Responsable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Nombre del Proyecto Fondo Agentes de Cambio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Hrs. aproximadas dedicadas al 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ACADÉMICO(A) O DOCENTE COLABORADOR GUÍA DEL PROYECTO.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Nombre y Firma Académico(a) o Docente colaborador Guía del Proyecto.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Correo electrónico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de horas de apoyo a guía de proyectos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59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8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EXPLIQUE EL DETALLE DE PATROCINIO A PROYECTO PRIORIZADO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Calibri" w:cs="Calibri" w:eastAsia="Calibri" w:hAnsi="Calibri"/>
                <w:b w:val="1"/>
                <w:i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b7b7b7"/>
                <w:sz w:val="20"/>
                <w:szCs w:val="20"/>
                <w:rtl w:val="0"/>
              </w:rPr>
              <w:t xml:space="preserve">-Indique la importancia y beneficios que reportaría al departamento académico la postulación y adjudicación, en el área postulada y la vinculación con sus funciones.</w:t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Calibri" w:cs="Calibri" w:eastAsia="Calibri" w:hAnsi="Calibri"/>
                <w:b w:val="1"/>
                <w:i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b w:val="1"/>
                <w:i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b7b7b7"/>
                <w:sz w:val="20"/>
                <w:szCs w:val="20"/>
                <w:rtl w:val="0"/>
              </w:rPr>
              <w:t xml:space="preserve">-Indique de qué forma el departamento académico utilizará los conocimientos y experiencia adquiridos</w:t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75.000000000002" w:type="dxa"/>
        <w:jc w:val="left"/>
        <w:tblInd w:w="-130.000000000000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5"/>
        <w:gridCol w:w="4720.000000000001"/>
        <w:tblGridChange w:id="0">
          <w:tblGrid>
            <w:gridCol w:w="4155"/>
            <w:gridCol w:w="4720.0000000000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y Firma Jefe/a del área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y Firma Académico(a) o Docente colaborador Guía del Proyecto.</w:t>
            </w:r>
          </w:p>
        </w:tc>
      </w:tr>
    </w:tbl>
    <w:p w:rsidR="00000000" w:rsidDel="00000000" w:rsidP="00000000" w:rsidRDefault="00000000" w:rsidRPr="00000000" w14:paraId="00000028">
      <w:pPr>
        <w:spacing w:before="240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widowControl w:val="0"/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760413" cy="693034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13" cy="6930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50312" cy="69184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312" cy="6918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4940625</wp:posOffset>
          </wp:positionH>
          <wp:positionV relativeFrom="paragraph">
            <wp:posOffset>-294245</wp:posOffset>
          </wp:positionV>
          <wp:extent cx="790575" cy="1033463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10334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3myLgnY26werjl+pDQg9E/6ng==">CgMxLjA4AHIhMW91amc0Ti0wZ1BhNXoydHVzSUNfSUJfNlJ0SkNYVXFa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